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D50" w:rsidRDefault="001C3BCE" w:rsidP="00314B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rebuchet MS" w:hAnsi="Trebuchet MS" w:cs="Trebuchet MS"/>
          <w:b/>
          <w:bCs/>
          <w:sz w:val="24"/>
          <w:szCs w:val="24"/>
        </w:rPr>
        <w:t xml:space="preserve">      IC FERRARI VERCELLI </w:t>
      </w:r>
      <w:r w:rsidR="003B1AF6">
        <w:rPr>
          <w:rFonts w:ascii="Trebuchet MS" w:hAnsi="Trebuchet MS" w:cs="Trebuchet MS"/>
          <w:b/>
          <w:bCs/>
          <w:sz w:val="24"/>
          <w:szCs w:val="24"/>
        </w:rPr>
        <w:t>SCUOLA SECONDARIA DI 1° GRADO</w:t>
      </w:r>
      <w:r w:rsidR="00586B11">
        <w:rPr>
          <w:rFonts w:ascii="Trebuchet MS" w:hAnsi="Trebuchet MS" w:cs="Trebuchet MS"/>
          <w:b/>
          <w:bCs/>
          <w:sz w:val="24"/>
          <w:szCs w:val="24"/>
        </w:rPr>
        <w:t xml:space="preserve"> MUSICA CLASSE SECONDA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0"/>
      </w:tblGrid>
      <w:tr w:rsidR="00586B11">
        <w:trPr>
          <w:trHeight w:val="297"/>
        </w:trPr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6B11" w:rsidRDefault="00586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D50" w:rsidRDefault="005E0D50">
      <w:pPr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0"/>
        <w:gridCol w:w="2760"/>
        <w:gridCol w:w="2780"/>
        <w:gridCol w:w="2760"/>
        <w:gridCol w:w="2780"/>
      </w:tblGrid>
      <w:tr w:rsidR="005E0D50">
        <w:trPr>
          <w:trHeight w:val="751"/>
        </w:trPr>
        <w:tc>
          <w:tcPr>
            <w:tcW w:w="2800" w:type="dxa"/>
            <w:tcBorders>
              <w:top w:val="single" w:sz="8" w:space="0" w:color="808080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COMPETENZE</w:t>
            </w:r>
          </w:p>
        </w:tc>
        <w:tc>
          <w:tcPr>
            <w:tcW w:w="2760" w:type="dxa"/>
            <w:tcBorders>
              <w:top w:val="single" w:sz="8" w:space="0" w:color="808080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0" w:type="dxa"/>
            <w:gridSpan w:val="2"/>
            <w:tcBorders>
              <w:top w:val="single" w:sz="8" w:space="0" w:color="808080"/>
              <w:left w:val="nil"/>
              <w:bottom w:val="nil"/>
              <w:right w:val="nil"/>
            </w:tcBorders>
            <w:vAlign w:val="bottom"/>
          </w:tcPr>
          <w:p w:rsidR="005E0D50" w:rsidRDefault="003B1AF6" w:rsidP="00586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OBIETTIVI CLASSE </w:t>
            </w:r>
            <w:r w:rsidR="00586B11">
              <w:rPr>
                <w:rFonts w:ascii="Arial" w:hAnsi="Arial" w:cs="Arial"/>
                <w:sz w:val="28"/>
                <w:szCs w:val="28"/>
              </w:rPr>
              <w:t>SECONDA</w:t>
            </w:r>
          </w:p>
        </w:tc>
        <w:tc>
          <w:tcPr>
            <w:tcW w:w="2780" w:type="dxa"/>
            <w:tcBorders>
              <w:top w:val="single" w:sz="8" w:space="0" w:color="808080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D50">
        <w:trPr>
          <w:trHeight w:val="367"/>
        </w:trPr>
        <w:tc>
          <w:tcPr>
            <w:tcW w:w="280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D50">
        <w:trPr>
          <w:trHeight w:val="413"/>
        </w:trPr>
        <w:tc>
          <w:tcPr>
            <w:tcW w:w="2800" w:type="dxa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Livello avanzato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Livello intermedio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Livello base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>Livello iniziale</w:t>
            </w:r>
          </w:p>
        </w:tc>
      </w:tr>
      <w:tr w:rsidR="005E0D50">
        <w:trPr>
          <w:trHeight w:val="50"/>
        </w:trPr>
        <w:tc>
          <w:tcPr>
            <w:tcW w:w="280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</w:tbl>
    <w:p w:rsidR="005E0D50" w:rsidRDefault="005E0D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0D50">
          <w:type w:val="continuous"/>
          <w:pgSz w:w="16840" w:h="11900" w:orient="landscape"/>
          <w:pgMar w:top="1200" w:right="1420" w:bottom="1440" w:left="1140" w:header="720" w:footer="720" w:gutter="0"/>
          <w:cols w:space="160" w:equalWidth="0">
            <w:col w:w="14280" w:space="160"/>
          </w:cols>
          <w:noEndnote/>
        </w:sectPr>
      </w:pPr>
      <w:bookmarkStart w:id="0" w:name="_GoBack"/>
      <w:bookmarkEnd w:id="0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080"/>
        <w:gridCol w:w="2780"/>
        <w:gridCol w:w="2740"/>
        <w:gridCol w:w="2700"/>
        <w:gridCol w:w="2560"/>
        <w:gridCol w:w="20"/>
      </w:tblGrid>
      <w:tr w:rsidR="005E0D50">
        <w:trPr>
          <w:trHeight w:val="25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ge3"/>
            <w:bookmarkEnd w:id="1"/>
            <w:r>
              <w:rPr>
                <w:noProof/>
              </w:rPr>
              <w:lastRenderedPageBreak/>
              <w:drawing>
                <wp:anchor distT="0" distB="0" distL="114300" distR="114300" simplePos="0" relativeHeight="251662336" behindDoc="1" locked="0" layoutInCell="0" allowOverlap="1" wp14:anchorId="6EF9FED2" wp14:editId="07B1B474">
                  <wp:simplePos x="0" y="0"/>
                  <wp:positionH relativeFrom="page">
                    <wp:posOffset>986790</wp:posOffset>
                  </wp:positionH>
                  <wp:positionV relativeFrom="page">
                    <wp:posOffset>716915</wp:posOffset>
                  </wp:positionV>
                  <wp:extent cx="8809990" cy="5874385"/>
                  <wp:effectExtent l="0" t="0" r="0" b="0"/>
                  <wp:wrapNone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9990" cy="5874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Comunicazione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Conoscere ed usare figure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Conoscere e decifrare con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Decifrare note e figure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Decifrare note e figure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0D50">
        <w:trPr>
          <w:trHeight w:val="26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5"/>
              </w:rPr>
              <w:t>nella madre lingua;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ritmiche e note sul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l’aiuto di uno schema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ritmiche con l’aiuto di uno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3"/>
              </w:rPr>
              <w:t>ritmiche con l’aiuto di uno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0D50">
        <w:trPr>
          <w:trHeight w:val="219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pentagramma.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</w:rPr>
              <w:t>esplicativo figure ritmiche e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schema esplicativo e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schema esplicativo e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0D50">
        <w:trPr>
          <w:trHeight w:val="261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62626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Imparare ad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1"/>
              </w:rPr>
              <w:t>Conoscere ed usare il lessico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note sul pentagramma.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dell’insegnante.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dell’insegnante.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imparare;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specifico della musica.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Conoscere il lessico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0D50">
        <w:trPr>
          <w:trHeight w:val="287"/>
        </w:trPr>
        <w:tc>
          <w:tcPr>
            <w:tcW w:w="26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Comprensione ed uso dei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</w:rPr>
              <w:t>Elementi di teoria musicale;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specifico della musica.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0D50">
        <w:trPr>
          <w:trHeight w:val="212"/>
        </w:trPr>
        <w:tc>
          <w:tcPr>
            <w:tcW w:w="26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E0D50">
        <w:trPr>
          <w:trHeight w:val="287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linguaggi specifici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2100"/>
        <w:gridCol w:w="2760"/>
        <w:gridCol w:w="2740"/>
        <w:gridCol w:w="2780"/>
        <w:gridCol w:w="2380"/>
      </w:tblGrid>
      <w:tr w:rsidR="005E0D50">
        <w:trPr>
          <w:trHeight w:val="25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626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Comunicazione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Gli strumenti musicali;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Gli strumenti musicali;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Gli strumenti musicali;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Gli strumenti musicali;</w:t>
            </w:r>
          </w:p>
        </w:tc>
      </w:tr>
      <w:tr w:rsidR="005E0D50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nella</w:t>
            </w:r>
            <w:r>
              <w:rPr>
                <w:rFonts w:ascii="MS PGothic" w:eastAsia="MS PGothic" w:hAnsi="Arial" w:cs="MS PGothic" w:hint="eastAsia"/>
                <w:b/>
                <w:bCs/>
                <w:color w:val="262626"/>
              </w:rPr>
              <w:t> 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analogie, differenze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analogie, differenze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analogie, differenze.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analogie, differenze.</w:t>
            </w: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madrelingua;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peculiarità stilistiche di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peculiarità stilistiche di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Comprendere i significati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1"/>
              </w:rPr>
              <w:t>Comprendere i significati</w:t>
            </w:r>
          </w:p>
        </w:tc>
      </w:tr>
      <w:tr w:rsidR="005E0D50">
        <w:trPr>
          <w:trHeight w:val="23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626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  <w:w w:val="93"/>
              </w:rPr>
              <w:t>Competenza logica;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epoche e generi musicali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epoche e generi musicali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della musica.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della musica.</w:t>
            </w:r>
          </w:p>
        </w:tc>
      </w:tr>
      <w:tr w:rsidR="005E0D50">
        <w:trPr>
          <w:trHeight w:val="243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Competenza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diversi, con riferimento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diversi.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</w:rPr>
              <w:t>Comprendere il contesto in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digitale;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0"/>
              </w:rPr>
              <w:t>anche alle aree extraeuropee.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Comprendere i significati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cui si realizza un evento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Imparare ad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Comprendere i significati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della musica.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4"/>
              </w:rPr>
              <w:t>musicale ed indicarne la sua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4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imparare;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della musica.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4"/>
              </w:rPr>
              <w:t>Cogliere ed esprimere l’idea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funzione.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</w:rPr>
              <w:t>Cogliere ed esprimere l’idea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generale del pezzo.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Capacità di ascolto 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generale del pezzo.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</w:rPr>
              <w:t>Comprendere il contesto in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</w:rPr>
              <w:t>comprensione dei fenomeni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Conoscere e saper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cui si realizza un evento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sonori e dei messaggi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individuare i principali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3"/>
              </w:rPr>
              <w:t>musicale ed indicarne la sua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musicali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generi musicali.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funzione.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Comprendere il contesto in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cui si realizza un evento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5"/>
              </w:rPr>
              <w:t>musicale ed indicarne la sua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87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funzione.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D50" w:rsidRDefault="005E0D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0D50">
          <w:pgSz w:w="16840" w:h="11900" w:orient="landscape"/>
          <w:pgMar w:top="1166" w:right="1760" w:bottom="1440" w:left="1640" w:header="720" w:footer="720" w:gutter="0"/>
          <w:cols w:space="720" w:equalWidth="0">
            <w:col w:w="13440"/>
          </w:cols>
          <w:noEndnote/>
        </w:sectPr>
      </w:pPr>
    </w:p>
    <w:p w:rsidR="005E0D50" w:rsidRDefault="003B1AF6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hanging="351"/>
        <w:jc w:val="both"/>
        <w:rPr>
          <w:rFonts w:ascii="Arial" w:hAnsi="Arial" w:cs="Arial"/>
          <w:color w:val="262626"/>
        </w:rPr>
      </w:pPr>
      <w:bookmarkStart w:id="2" w:name="page4"/>
      <w:bookmarkEnd w:id="2"/>
      <w:r>
        <w:rPr>
          <w:rFonts w:ascii="Arial" w:hAnsi="Arial" w:cs="Arial"/>
          <w:b/>
          <w:bCs/>
        </w:rPr>
        <w:lastRenderedPageBreak/>
        <w:t xml:space="preserve">Comunicazione </w:t>
      </w:r>
      <w:r>
        <w:rPr>
          <w:rFonts w:ascii="Arial" w:hAnsi="Arial" w:cs="Arial"/>
          <w:sz w:val="20"/>
          <w:szCs w:val="20"/>
        </w:rPr>
        <w:t xml:space="preserve">Sincronizzare movimenti con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autoSpaceDE w:val="0"/>
        <w:autoSpaceDN w:val="0"/>
        <w:adjustRightInd w:val="0"/>
        <w:spacing w:after="0" w:line="239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</w:rPr>
        <w:t>nella madre lingua</w:t>
      </w:r>
      <w:r>
        <w:rPr>
          <w:rFonts w:ascii="Arial" w:hAnsi="Arial" w:cs="Arial"/>
          <w:b/>
          <w:bCs/>
          <w:color w:val="262626"/>
        </w:rPr>
        <w:t>;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</w:rPr>
        <w:t>musiche e ritmi.</w:t>
      </w:r>
    </w:p>
    <w:p w:rsidR="005E0D50" w:rsidRDefault="003B1AF6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hanging="351"/>
        <w:jc w:val="both"/>
        <w:rPr>
          <w:rFonts w:ascii="Arial" w:hAnsi="Arial" w:cs="Arial"/>
          <w:color w:val="262626"/>
        </w:rPr>
      </w:pPr>
      <w:r>
        <w:rPr>
          <w:rFonts w:ascii="Arial" w:hAnsi="Arial" w:cs="Arial"/>
          <w:b/>
          <w:bCs/>
        </w:rPr>
        <w:t xml:space="preserve">Comunicazione </w:t>
      </w:r>
      <w:r>
        <w:rPr>
          <w:rFonts w:ascii="Arial" w:hAnsi="Arial" w:cs="Arial"/>
          <w:sz w:val="19"/>
          <w:szCs w:val="19"/>
        </w:rPr>
        <w:t xml:space="preserve">Riconoscere raggruppamenti </w: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0"/>
        <w:gridCol w:w="2700"/>
      </w:tblGrid>
      <w:tr w:rsidR="005E0D50">
        <w:trPr>
          <w:trHeight w:val="203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nella lingua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4"/>
              </w:rPr>
              <w:t>ritmici composti da facili</w:t>
            </w:r>
          </w:p>
        </w:tc>
      </w:tr>
      <w:tr w:rsidR="005E0D50">
        <w:trPr>
          <w:trHeight w:val="278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straniera</w:t>
            </w:r>
            <w:r>
              <w:rPr>
                <w:rFonts w:ascii="Arial" w:hAnsi="Arial" w:cs="Arial"/>
                <w:color w:val="262626"/>
              </w:rPr>
              <w:t>;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cellule ritmiche.</w:t>
            </w:r>
          </w:p>
        </w:tc>
      </w:tr>
    </w:tbl>
    <w:p w:rsidR="005E0D50" w:rsidRDefault="003B1AF6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38" w:lineRule="auto"/>
        <w:ind w:hanging="351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Competenze sociali   </w:t>
      </w:r>
      <w:r>
        <w:rPr>
          <w:rFonts w:ascii="Arial" w:hAnsi="Arial" w:cs="Arial"/>
          <w:sz w:val="21"/>
          <w:szCs w:val="21"/>
        </w:rPr>
        <w:t>Eseguire un ritmo scritto in</w:t>
      </w: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0"/>
        <w:gridCol w:w="2680"/>
      </w:tblGrid>
      <w:tr w:rsidR="005E0D50">
        <w:trPr>
          <w:trHeight w:val="203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e civiche;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0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notazione tradizionale.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-   </w:t>
            </w:r>
            <w:r>
              <w:rPr>
                <w:rFonts w:ascii="Arial" w:hAnsi="Arial" w:cs="Arial"/>
                <w:b/>
                <w:bCs/>
              </w:rPr>
              <w:t>Spirito di iniziativa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Eseguire un ritmo per</w:t>
            </w:r>
          </w:p>
        </w:tc>
      </w:tr>
      <w:tr w:rsidR="005E0D50">
        <w:trPr>
          <w:trHeight w:val="24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w w:val="97"/>
              </w:rPr>
              <w:t>e imprenditorialità;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imitazione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1"/>
              </w:rPr>
              <w:t>Intonare con precisione facili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Espressione vocale ed uso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</w:rPr>
              <w:t>melodie individualmente e in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dei mezzi strumentali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coro.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0"/>
              </w:rPr>
              <w:t>Muovere la voce secondo un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grafico prestabilito.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Usare correttamente gli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strumenti ritmici a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disposizione.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2"/>
              </w:rPr>
              <w:t>Usare correttamente il flauto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dolce.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Riprodurre con precisione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melodie per imitazione e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lettura in gruppo ed</w:t>
            </w:r>
          </w:p>
        </w:tc>
      </w:tr>
      <w:tr w:rsidR="005E0D50">
        <w:trPr>
          <w:trHeight w:val="287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individualmente.</w:t>
            </w:r>
          </w:p>
        </w:tc>
      </w:tr>
    </w:tbl>
    <w:p w:rsidR="005E0D50" w:rsidRDefault="003B1AF6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Sincronizzare movimenti con musiche e ritmi. Riconoscere raggruppamenti ritmici composti da facili cellule ritmiche.</w:t>
      </w:r>
    </w:p>
    <w:p w:rsidR="005E0D50" w:rsidRDefault="003B1AF6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-3584575</wp:posOffset>
            </wp:positionH>
            <wp:positionV relativeFrom="paragraph">
              <wp:posOffset>-813435</wp:posOffset>
            </wp:positionV>
            <wp:extent cx="8809990" cy="3772535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3772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Eseguire un ritmo scritto in notazione tradizionale. Eseguire un ritmo per imitazione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Intonare con precisione facili melodie individualmente e in coro.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Muovere la voce secondo un grafico prestabilito.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Usare gli strumenti ritmici a disposizione.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Usare correttamente il flauto dolce.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5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Riprodurre melodie per imitazione e lettura in gruppo.</w:t>
      </w:r>
    </w:p>
    <w:p w:rsidR="005E0D50" w:rsidRDefault="003B1AF6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4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Sincronizzare movimenti con musiche e ritmi.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6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Eseguire un ritmo per Imitazione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3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Intonare facili melodie in coro.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38" w:lineRule="auto"/>
        <w:ind w:right="4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Esplorare gli strumenti a disposizione.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58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Saper suonare parte dei brani proposti alla classe. Elementi di tecnica strumentale sul flauto dolce;</w:t>
      </w:r>
    </w:p>
    <w:p w:rsidR="005E0D50" w:rsidRDefault="003B1AF6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43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Sincronizzare movimenti con musiche e ritmi.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68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Eseguire un ritmo per Imitazione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42" w:lineRule="auto"/>
        <w:ind w:right="4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>Muovere la voce verso i suoni ascoltati. Esplorare gli strumenti a disposizione.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0D50">
          <w:pgSz w:w="16840" w:h="11900" w:orient="landscape"/>
          <w:pgMar w:top="1175" w:right="1500" w:bottom="1440" w:left="1640" w:header="720" w:footer="720" w:gutter="0"/>
          <w:cols w:num="4" w:space="180" w:equalWidth="0">
            <w:col w:w="5380" w:space="180"/>
            <w:col w:w="2600" w:space="160"/>
            <w:col w:w="2600" w:space="180"/>
            <w:col w:w="2600"/>
          </w:cols>
          <w:noEndnote/>
        </w:sect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hAnsi="Times New Roman" w:cs="Times New Roman"/>
          <w:sz w:val="24"/>
          <w:szCs w:val="24"/>
        </w:rPr>
      </w:pPr>
      <w:bookmarkStart w:id="3" w:name="page5"/>
      <w:bookmarkEnd w:id="3"/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2100"/>
        <w:gridCol w:w="2680"/>
      </w:tblGrid>
      <w:tr w:rsidR="005E0D50">
        <w:trPr>
          <w:trHeight w:val="25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62626"/>
                <w:w w:val="81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  <w:w w:val="93"/>
              </w:rPr>
              <w:t>Competenza logica;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Ricercare una</w:t>
            </w:r>
          </w:p>
        </w:tc>
      </w:tr>
      <w:tr w:rsidR="005E0D50">
        <w:trPr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  <w:w w:val="81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Competenza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8"/>
              </w:rPr>
              <w:t>corrispondenza suono-segno;</w:t>
            </w:r>
          </w:p>
        </w:tc>
      </w:tr>
      <w:tr w:rsidR="005E0D50">
        <w:trPr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digitale;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0"/>
              </w:rPr>
              <w:t>Evocare situazioni attraverso</w:t>
            </w:r>
          </w:p>
        </w:tc>
      </w:tr>
      <w:tr w:rsidR="005E0D50">
        <w:trPr>
          <w:trHeight w:val="24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262626"/>
                <w:w w:val="81"/>
              </w:rPr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Imparare ad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l’uso creativo dei timbri e</w:t>
            </w:r>
          </w:p>
        </w:tc>
      </w:tr>
      <w:tr w:rsidR="005E0D50">
        <w:trPr>
          <w:trHeight w:val="27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imparare;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produrre sonorizzazioni.</w:t>
            </w:r>
          </w:p>
        </w:tc>
      </w:tr>
    </w:tbl>
    <w:p w:rsidR="005E0D50" w:rsidRDefault="003B1AF6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1"/>
        <w:jc w:val="both"/>
        <w:rPr>
          <w:rFonts w:ascii="Arial" w:hAnsi="Arial" w:cs="Arial"/>
          <w:color w:val="262626"/>
          <w:sz w:val="20"/>
          <w:szCs w:val="20"/>
        </w:rPr>
      </w:pPr>
      <w:r>
        <w:rPr>
          <w:rFonts w:ascii="Arial" w:hAnsi="Arial" w:cs="Arial"/>
          <w:b/>
          <w:bCs/>
          <w:color w:val="262626"/>
          <w:sz w:val="20"/>
          <w:szCs w:val="20"/>
        </w:rPr>
        <w:t xml:space="preserve">Competenze sociali   </w:t>
      </w:r>
      <w:r>
        <w:rPr>
          <w:rFonts w:ascii="Arial" w:hAnsi="Arial" w:cs="Arial"/>
          <w:sz w:val="20"/>
          <w:szCs w:val="20"/>
        </w:rPr>
        <w:t>Tradurre un evento sonoro in</w:t>
      </w:r>
      <w:r>
        <w:rPr>
          <w:rFonts w:ascii="Arial" w:hAnsi="Arial" w:cs="Arial"/>
          <w:b/>
          <w:bCs/>
          <w:color w:val="262626"/>
          <w:sz w:val="20"/>
          <w:szCs w:val="20"/>
        </w:rPr>
        <w:t xml:space="preserve"> </w: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0"/>
        <w:gridCol w:w="2660"/>
      </w:tblGrid>
      <w:tr w:rsidR="005E0D50">
        <w:trPr>
          <w:trHeight w:val="250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</w:rPr>
              <w:t>e civiche;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0"/>
              </w:rPr>
              <w:t>un linguaggio gestuale;</w:t>
            </w:r>
          </w:p>
        </w:tc>
      </w:tr>
    </w:tbl>
    <w:p w:rsidR="005E0D50" w:rsidRDefault="003B1AF6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27" w:lineRule="auto"/>
        <w:ind w:hanging="351"/>
        <w:jc w:val="both"/>
        <w:rPr>
          <w:rFonts w:ascii="Arial" w:hAnsi="Arial" w:cs="Arial"/>
          <w:color w:val="262626"/>
        </w:rPr>
      </w:pPr>
      <w:r>
        <w:rPr>
          <w:rFonts w:ascii="Arial" w:hAnsi="Arial" w:cs="Arial"/>
          <w:b/>
          <w:bCs/>
          <w:color w:val="262626"/>
        </w:rPr>
        <w:t xml:space="preserve">Spirito di iniziativa   </w:t>
      </w:r>
      <w:r>
        <w:rPr>
          <w:rFonts w:ascii="Arial" w:hAnsi="Arial" w:cs="Arial"/>
        </w:rPr>
        <w:t>Improvvisare liberamente</w:t>
      </w:r>
      <w:r>
        <w:rPr>
          <w:rFonts w:ascii="Arial" w:hAnsi="Arial" w:cs="Arial"/>
          <w:b/>
          <w:bCs/>
          <w:color w:val="262626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0"/>
        <w:gridCol w:w="2620"/>
      </w:tblGrid>
      <w:tr w:rsidR="005E0D50">
        <w:trPr>
          <w:trHeight w:val="207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62626"/>
                <w:w w:val="97"/>
              </w:rPr>
              <w:t>e imprenditorialità;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con gesti-suono e con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percussioni;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3"/>
              </w:rPr>
              <w:t>Rielaborazione personale dei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0"/>
              </w:rPr>
              <w:t>Inventare rime e filastrocche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materiali sonori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su melodie;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- ritmico-motoria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0"/>
              </w:rPr>
              <w:t>Combinare creativamente le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- melodico-armonica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cellule ritmiche imparate;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7"/>
              </w:rPr>
              <w:t>Inventare con la voce frasi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melodiche;</w:t>
            </w:r>
          </w:p>
        </w:tc>
      </w:tr>
      <w:tr w:rsidR="005E0D50">
        <w:trPr>
          <w:trHeight w:val="24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Produrre lavori di gruppo</w:t>
            </w:r>
          </w:p>
        </w:tc>
      </w:tr>
      <w:tr w:rsidR="005E0D50">
        <w:trPr>
          <w:trHeight w:val="287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coordinati da un direttore.</w:t>
            </w:r>
          </w:p>
        </w:tc>
      </w:tr>
    </w:tbl>
    <w:p w:rsidR="005E0D50" w:rsidRDefault="003B1AF6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2340"/>
      </w:tblGrid>
      <w:tr w:rsidR="005E0D50">
        <w:trPr>
          <w:trHeight w:val="29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Ricercare una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3"/>
              </w:rPr>
              <w:t>Produrre lavori di gruppo</w:t>
            </w: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1"/>
              </w:rPr>
              <w:t>corrispondenza suono-segno;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0"/>
              </w:rPr>
              <w:t>coordinati da un direttore.</w:t>
            </w: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4"/>
              </w:rPr>
              <w:t>Evocare situazioni attraverso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l’uso creativo dei timbri 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produrre sonorizzazioni.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3"/>
              </w:rPr>
              <w:t>Tradurre un evento sonoro in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un linguaggio gestuale;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Improvvisare liberamente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con gesti-suono e con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percussioni;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</w:rPr>
              <w:t>Inventare rime e filastrocche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su melodie;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6"/>
              </w:rPr>
              <w:t>Combinare creativamente le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cellule ritmiche imparate;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3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Produrre lavori di gruppo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D50">
        <w:trPr>
          <w:trHeight w:val="287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3B1A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</w:rPr>
              <w:t>coordinati da un direttore.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D50">
        <w:trPr>
          <w:trHeight w:val="804"/>
        </w:trPr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808080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D50" w:rsidRDefault="005E0D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D50" w:rsidRDefault="003B1AF6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-3584575</wp:posOffset>
            </wp:positionH>
            <wp:positionV relativeFrom="paragraph">
              <wp:posOffset>-3009900</wp:posOffset>
            </wp:positionV>
            <wp:extent cx="8809990" cy="3010535"/>
            <wp:effectExtent l="0" t="0" r="0" b="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3010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30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Produrre lavori di gruppo coordinati da un direttore.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0D50">
          <w:pgSz w:w="16840" w:h="11900" w:orient="landscape"/>
          <w:pgMar w:top="1129" w:right="1820" w:bottom="1440" w:left="1640" w:header="720" w:footer="720" w:gutter="0"/>
          <w:cols w:num="3" w:space="500" w:equalWidth="0">
            <w:col w:w="5360" w:space="200"/>
            <w:col w:w="5040" w:space="500"/>
            <w:col w:w="2280"/>
          </w:cols>
          <w:noEndnote/>
        </w:sectPr>
      </w:pPr>
    </w:p>
    <w:p w:rsidR="005E0D50" w:rsidRDefault="003B1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page6"/>
      <w:bookmarkEnd w:id="4"/>
      <w:r>
        <w:rPr>
          <w:noProof/>
        </w:rPr>
        <w:lastRenderedPageBreak/>
        <w:drawing>
          <wp:anchor distT="0" distB="0" distL="114300" distR="114300" simplePos="0" relativeHeight="251665408" behindDoc="1" locked="0" layoutInCell="0" allowOverlap="1">
            <wp:simplePos x="0" y="0"/>
            <wp:positionH relativeFrom="page">
              <wp:posOffset>986790</wp:posOffset>
            </wp:positionH>
            <wp:positionV relativeFrom="page">
              <wp:posOffset>716915</wp:posOffset>
            </wp:positionV>
            <wp:extent cx="8809990" cy="4661535"/>
            <wp:effectExtent l="0" t="0" r="0" b="5715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466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8"/>
          <w:szCs w:val="28"/>
        </w:rPr>
        <w:t>Metodologia e strumenti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5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L’Educazione Musicale prevede varie componenti (attività gestuale, pratica vocale, pratica,strumentale, didattica dell’ascolto, musica d’insieme, drammatizzazione, procedimenti di improvvisazione e composizione), che devono però essere coordinate e non rimanere divise in modo da favorire un approccio globale alla realtà sonora.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esperienze e le attività devono essere concrete, con un esplicito richiamo al metodo induttivo, secondo processi di apprendimento non univoci, ma vari: corporeo, teorico, lessicale, grafico, analitico.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L’attività musicale, intesa come esperienza creativa ed espressiva, risulterà indispensabile per fornire l’insieme di capacità messe in gioco nel saper dare nuove e diverse soluzioni ai problemi (creatività).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overflowPunct w:val="0"/>
        <w:autoSpaceDE w:val="0"/>
        <w:autoSpaceDN w:val="0"/>
        <w:adjustRightInd w:val="0"/>
        <w:spacing w:after="0" w:line="2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L’attività musicale dovrà avere importanza primaria come motore di sviluppo della sicurezza individuale e delle capacità di integrarsi con gli altri.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 si avvarrà delle seguenti metodologie:</w:t>
      </w:r>
    </w:p>
    <w:p w:rsidR="005E0D50" w:rsidRDefault="003B1AF6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8" w:lineRule="auto"/>
        <w:ind w:hanging="351"/>
        <w:jc w:val="both"/>
        <w:rPr>
          <w:rFonts w:ascii="Symbol" w:hAnsi="Symbol" w:cs="Symbol"/>
        </w:rPr>
      </w:pPr>
      <w:r>
        <w:rPr>
          <w:rFonts w:ascii="Arial" w:hAnsi="Arial" w:cs="Arial"/>
        </w:rPr>
        <w:t xml:space="preserve">didattica rovesciata </w:t>
      </w:r>
    </w:p>
    <w:p w:rsidR="005E0D50" w:rsidRDefault="003B1AF6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Arial" w:hAnsi="Arial" w:cs="Arial"/>
        </w:rPr>
        <w:t xml:space="preserve">lezione frontale </w:t>
      </w:r>
    </w:p>
    <w:p w:rsidR="005E0D50" w:rsidRDefault="003B1AF6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lavoro di gruppo (per fasce di livello o eterogeneo)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5E0D50" w:rsidRDefault="003B1AF6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brain </w:t>
      </w:r>
      <w:proofErr w:type="spellStart"/>
      <w:r>
        <w:rPr>
          <w:rFonts w:ascii="Arial" w:hAnsi="Arial" w:cs="Arial"/>
          <w:sz w:val="18"/>
          <w:szCs w:val="18"/>
        </w:rPr>
        <w:t>storming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5E0D50" w:rsidRDefault="003B1AF6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proofErr w:type="spellStart"/>
      <w:r>
        <w:rPr>
          <w:rFonts w:ascii="Arial" w:hAnsi="Arial" w:cs="Arial"/>
          <w:sz w:val="18"/>
          <w:szCs w:val="18"/>
        </w:rPr>
        <w:t>problem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solving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5E0D50" w:rsidRDefault="003B1AF6">
      <w:pPr>
        <w:widowControl w:val="0"/>
        <w:numPr>
          <w:ilvl w:val="0"/>
          <w:numId w:val="7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3" w:lineRule="auto"/>
        <w:ind w:left="780" w:hanging="411"/>
        <w:jc w:val="both"/>
        <w:rPr>
          <w:rFonts w:ascii="Symbol" w:hAnsi="Symbol" w:cs="Symbol"/>
          <w:sz w:val="27"/>
          <w:szCs w:val="27"/>
          <w:vertAlign w:val="superscript"/>
        </w:rPr>
      </w:pPr>
      <w:r>
        <w:rPr>
          <w:rFonts w:ascii="Arial" w:hAnsi="Arial" w:cs="Arial"/>
          <w:sz w:val="19"/>
          <w:szCs w:val="19"/>
        </w:rPr>
        <w:t xml:space="preserve">discussione guidata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94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Verranno utilizzati gli strumenti seguenti:</w:t>
      </w:r>
    </w:p>
    <w:p w:rsidR="005E0D50" w:rsidRDefault="003B1AF6">
      <w:pPr>
        <w:widowControl w:val="0"/>
        <w:numPr>
          <w:ilvl w:val="0"/>
          <w:numId w:val="8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2" w:lineRule="auto"/>
        <w:ind w:left="780" w:hanging="411"/>
        <w:jc w:val="both"/>
        <w:rPr>
          <w:rFonts w:ascii="Symbol" w:hAnsi="Symbol" w:cs="Symbol"/>
          <w:sz w:val="28"/>
          <w:szCs w:val="28"/>
          <w:vertAlign w:val="superscript"/>
        </w:rPr>
      </w:pPr>
      <w:r>
        <w:rPr>
          <w:rFonts w:ascii="Arial" w:hAnsi="Arial" w:cs="Arial"/>
          <w:sz w:val="20"/>
          <w:szCs w:val="20"/>
        </w:rPr>
        <w:t xml:space="preserve">Libri di testo (anche in formato elettronico) </w:t>
      </w:r>
    </w:p>
    <w:p w:rsidR="005E0D50" w:rsidRDefault="003B1AF6">
      <w:pPr>
        <w:widowControl w:val="0"/>
        <w:numPr>
          <w:ilvl w:val="0"/>
          <w:numId w:val="8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Testi didattici di supporto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5E0D50" w:rsidRDefault="003B1AF6">
      <w:pPr>
        <w:widowControl w:val="0"/>
        <w:numPr>
          <w:ilvl w:val="0"/>
          <w:numId w:val="8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Schede predisposte dall’insegnante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5E0D50" w:rsidRDefault="003B1AF6">
      <w:pPr>
        <w:widowControl w:val="0"/>
        <w:numPr>
          <w:ilvl w:val="0"/>
          <w:numId w:val="8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Computer, </w:t>
      </w:r>
      <w:proofErr w:type="spellStart"/>
      <w:r>
        <w:rPr>
          <w:rFonts w:ascii="Arial" w:hAnsi="Arial" w:cs="Arial"/>
          <w:sz w:val="18"/>
          <w:szCs w:val="18"/>
        </w:rPr>
        <w:t>tablet</w:t>
      </w:r>
      <w:proofErr w:type="spellEnd"/>
      <w:r>
        <w:rPr>
          <w:rFonts w:ascii="Arial" w:hAnsi="Arial" w:cs="Arial"/>
          <w:sz w:val="18"/>
          <w:szCs w:val="18"/>
        </w:rPr>
        <w:t xml:space="preserve">, LIM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5E0D50" w:rsidRDefault="003B1AF6">
      <w:pPr>
        <w:widowControl w:val="0"/>
        <w:numPr>
          <w:ilvl w:val="0"/>
          <w:numId w:val="8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0" w:lineRule="auto"/>
        <w:ind w:left="780" w:hanging="411"/>
        <w:jc w:val="both"/>
        <w:rPr>
          <w:rFonts w:ascii="Symbol" w:hAnsi="Symbol" w:cs="Symbol"/>
          <w:sz w:val="26"/>
          <w:szCs w:val="26"/>
          <w:vertAlign w:val="superscript"/>
        </w:rPr>
      </w:pPr>
      <w:r>
        <w:rPr>
          <w:rFonts w:ascii="Arial" w:hAnsi="Arial" w:cs="Arial"/>
          <w:sz w:val="18"/>
          <w:szCs w:val="18"/>
        </w:rPr>
        <w:t xml:space="preserve">Uscite sul territorio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1" w:lineRule="exact"/>
        <w:rPr>
          <w:rFonts w:ascii="Symbol" w:hAnsi="Symbol" w:cs="Symbol"/>
          <w:sz w:val="26"/>
          <w:szCs w:val="26"/>
          <w:vertAlign w:val="superscript"/>
        </w:rPr>
      </w:pPr>
    </w:p>
    <w:p w:rsidR="005E0D50" w:rsidRDefault="003B1AF6">
      <w:pPr>
        <w:widowControl w:val="0"/>
        <w:numPr>
          <w:ilvl w:val="0"/>
          <w:numId w:val="8"/>
        </w:numPr>
        <w:tabs>
          <w:tab w:val="clear" w:pos="720"/>
          <w:tab w:val="num" w:pos="780"/>
        </w:tabs>
        <w:overflowPunct w:val="0"/>
        <w:autoSpaceDE w:val="0"/>
        <w:autoSpaceDN w:val="0"/>
        <w:adjustRightInd w:val="0"/>
        <w:spacing w:after="0" w:line="183" w:lineRule="auto"/>
        <w:ind w:left="780" w:hanging="411"/>
        <w:jc w:val="both"/>
        <w:rPr>
          <w:rFonts w:ascii="Symbol" w:hAnsi="Symbol" w:cs="Symbol"/>
          <w:sz w:val="27"/>
          <w:szCs w:val="27"/>
          <w:vertAlign w:val="superscript"/>
        </w:rPr>
      </w:pPr>
      <w:r>
        <w:rPr>
          <w:rFonts w:ascii="Arial" w:hAnsi="Arial" w:cs="Arial"/>
          <w:sz w:val="19"/>
          <w:szCs w:val="19"/>
        </w:rPr>
        <w:t xml:space="preserve">Sussidi </w:t>
      </w:r>
      <w:proofErr w:type="spellStart"/>
      <w:r>
        <w:rPr>
          <w:rFonts w:ascii="Arial" w:hAnsi="Arial" w:cs="Arial"/>
          <w:sz w:val="19"/>
          <w:szCs w:val="19"/>
        </w:rPr>
        <w:t>audiovisi</w:t>
      </w:r>
      <w:proofErr w:type="spellEnd"/>
      <w:r>
        <w:rPr>
          <w:rFonts w:ascii="Arial" w:hAnsi="Arial" w:cs="Arial"/>
          <w:sz w:val="19"/>
          <w:szCs w:val="19"/>
        </w:rPr>
        <w:t xml:space="preserve">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0D50">
          <w:pgSz w:w="16840" w:h="11900" w:orient="landscape"/>
          <w:pgMar w:top="1200" w:right="1520" w:bottom="1440" w:left="1640" w:header="720" w:footer="720" w:gutter="0"/>
          <w:cols w:space="720" w:equalWidth="0">
            <w:col w:w="13680"/>
          </w:cols>
          <w:noEndnote/>
        </w:sectPr>
      </w:pPr>
    </w:p>
    <w:p w:rsidR="005E0D50" w:rsidRDefault="003B1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page7"/>
      <w:bookmarkEnd w:id="5"/>
      <w:r>
        <w:rPr>
          <w:noProof/>
        </w:rPr>
        <w:lastRenderedPageBreak/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986790</wp:posOffset>
            </wp:positionH>
            <wp:positionV relativeFrom="page">
              <wp:posOffset>716915</wp:posOffset>
            </wp:positionV>
            <wp:extent cx="8809990" cy="1829435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990" cy="182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8"/>
          <w:szCs w:val="28"/>
        </w:rPr>
        <w:t>Criteri di verifica</w:t>
      </w:r>
    </w:p>
    <w:p w:rsidR="005E0D50" w:rsidRDefault="003B1AF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23" w:lineRule="auto"/>
        <w:ind w:hanging="351"/>
        <w:jc w:val="both"/>
        <w:rPr>
          <w:rFonts w:ascii="Symbol" w:hAnsi="Symbol" w:cs="Symbol"/>
        </w:rPr>
      </w:pPr>
      <w:r>
        <w:rPr>
          <w:rFonts w:ascii="Arial" w:hAnsi="Arial" w:cs="Arial"/>
        </w:rPr>
        <w:t xml:space="preserve">Rilevanza data al percorso del singolo alunno, in base alla situazione di partenza </w:t>
      </w:r>
    </w:p>
    <w:p w:rsidR="005E0D50" w:rsidRDefault="003B1AF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Arial" w:hAnsi="Arial" w:cs="Arial"/>
        </w:rPr>
        <w:t xml:space="preserve">Adeguata distribuzione delle prove nel corso dell’anno </w:t>
      </w:r>
    </w:p>
    <w:p w:rsidR="005E0D50" w:rsidRDefault="003B1AF6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hanging="351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Coerenza della tipologia e del livello delle prove con la relativa sezione di lavoro effettivamente svolta in classe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3B1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</w:rPr>
        <w:t>PROVE SCRITTE o PROVE PRATICHE</w:t>
      </w:r>
    </w:p>
    <w:p w:rsidR="005E0D50" w:rsidRDefault="003B1AF6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32" w:lineRule="auto"/>
        <w:ind w:hanging="351"/>
        <w:jc w:val="both"/>
        <w:rPr>
          <w:rFonts w:ascii="Symbol" w:hAnsi="Symbol" w:cs="Symbol"/>
        </w:rPr>
      </w:pPr>
      <w:r>
        <w:rPr>
          <w:rFonts w:ascii="Arial" w:hAnsi="Arial" w:cs="Arial"/>
        </w:rPr>
        <w:t xml:space="preserve">Questionari aperti </w:t>
      </w:r>
    </w:p>
    <w:p w:rsidR="005E0D50" w:rsidRDefault="003B1AF6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13" w:lineRule="auto"/>
        <w:ind w:hanging="351"/>
        <w:jc w:val="both"/>
        <w:rPr>
          <w:rFonts w:ascii="Symbol" w:hAnsi="Symbol" w:cs="Symbol"/>
        </w:rPr>
      </w:pPr>
      <w:r>
        <w:rPr>
          <w:rFonts w:ascii="Arial" w:hAnsi="Arial" w:cs="Arial"/>
        </w:rPr>
        <w:t xml:space="preserve">Questionari a scelta multipla </w:t>
      </w:r>
    </w:p>
    <w:p w:rsidR="005E0D50" w:rsidRDefault="003B1AF6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25" w:lineRule="auto"/>
        <w:ind w:hanging="351"/>
        <w:jc w:val="both"/>
        <w:rPr>
          <w:rFonts w:ascii="Symbol" w:hAnsi="Symbol" w:cs="Symbol"/>
        </w:rPr>
      </w:pPr>
      <w:r>
        <w:rPr>
          <w:rFonts w:ascii="Arial" w:hAnsi="Arial" w:cs="Arial"/>
        </w:rPr>
        <w:t xml:space="preserve">Prove strumentali e vocali individuali e di gruppo </w:t>
      </w: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E0D50" w:rsidRDefault="005E0D50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sectPr w:rsidR="005E0D50" w:rsidSect="00ED1614">
      <w:pgSz w:w="16840" w:h="11900" w:orient="landscape"/>
      <w:pgMar w:top="1200" w:right="4480" w:bottom="1440" w:left="1640" w:header="720" w:footer="720" w:gutter="0"/>
      <w:cols w:space="720" w:equalWidth="0">
        <w:col w:w="1072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3C"/>
    <w:multiLevelType w:val="hybridMultilevel"/>
    <w:tmpl w:val="00007E87"/>
    <w:lvl w:ilvl="0" w:tplc="00003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05E"/>
    <w:multiLevelType w:val="hybridMultilevel"/>
    <w:tmpl w:val="0000440D"/>
    <w:lvl w:ilvl="0" w:tplc="00004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AE1"/>
    <w:multiLevelType w:val="hybridMultilevel"/>
    <w:tmpl w:val="00003D6C"/>
    <w:lvl w:ilvl="0" w:tplc="00002C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1AF6"/>
    <w:rsid w:val="001C3BCE"/>
    <w:rsid w:val="00314B38"/>
    <w:rsid w:val="003B1AF6"/>
    <w:rsid w:val="00586B11"/>
    <w:rsid w:val="005E0D50"/>
    <w:rsid w:val="00ED1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16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857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cristeenea</dc:creator>
  <cp:lastModifiedBy>cristeenea</cp:lastModifiedBy>
  <cp:revision>4</cp:revision>
  <dcterms:created xsi:type="dcterms:W3CDTF">2016-01-21T18:25:00Z</dcterms:created>
  <dcterms:modified xsi:type="dcterms:W3CDTF">2016-02-08T10:19:00Z</dcterms:modified>
</cp:coreProperties>
</file>